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C425" w14:textId="4828F858" w:rsidR="00677AF8" w:rsidRDefault="00677AF8" w:rsidP="00677AF8">
      <w:pPr>
        <w:jc w:val="both"/>
        <w:rPr>
          <w:b/>
          <w:bCs/>
        </w:rPr>
      </w:pPr>
      <w:r w:rsidRPr="00677AF8">
        <w:rPr>
          <w:b/>
          <w:bCs/>
        </w:rPr>
        <w:t>Summary and Key Points of what is the difference between Awareness and Consciousness</w:t>
      </w:r>
    </w:p>
    <w:p w14:paraId="7DAA5B39" w14:textId="59C36703" w:rsidR="008E229C" w:rsidRPr="008E229C" w:rsidRDefault="008E229C" w:rsidP="00677AF8">
      <w:pPr>
        <w:jc w:val="both"/>
        <w:rPr>
          <w:b/>
          <w:bCs/>
        </w:rPr>
      </w:pPr>
      <w:r w:rsidRPr="008E229C">
        <w:rPr>
          <w:b/>
          <w:bCs/>
        </w:rPr>
        <w:t>Summary</w:t>
      </w:r>
    </w:p>
    <w:p w14:paraId="0B7A8AB4" w14:textId="77777777" w:rsidR="008E229C" w:rsidRPr="008E229C" w:rsidRDefault="008E229C" w:rsidP="00677AF8">
      <w:r w:rsidRPr="008E229C">
        <w:t>This document is a transcript of a Dhamma talk given by Bro. Teoh Kian Koon on July 11, 2019, exploring the crucial distinction between </w:t>
      </w:r>
      <w:r w:rsidRPr="008E229C">
        <w:rPr>
          <w:b/>
          <w:bCs/>
        </w:rPr>
        <w:t>Awareness (Sati)</w:t>
      </w:r>
      <w:r w:rsidRPr="008E229C">
        <w:t> and </w:t>
      </w:r>
      <w:r w:rsidRPr="008E229C">
        <w:rPr>
          <w:b/>
          <w:bCs/>
        </w:rPr>
        <w:t>Consciousness (</w:t>
      </w:r>
      <w:proofErr w:type="spellStart"/>
      <w:r w:rsidRPr="008E229C">
        <w:rPr>
          <w:b/>
          <w:bCs/>
        </w:rPr>
        <w:t>Viññā</w:t>
      </w:r>
      <w:r w:rsidRPr="008E229C">
        <w:rPr>
          <w:rFonts w:ascii="Cambria" w:hAnsi="Cambria" w:cs="Cambria"/>
          <w:b/>
          <w:bCs/>
        </w:rPr>
        <w:t>ṇ</w:t>
      </w:r>
      <w:r w:rsidRPr="008E229C">
        <w:rPr>
          <w:b/>
          <w:bCs/>
        </w:rPr>
        <w:t>a</w:t>
      </w:r>
      <w:proofErr w:type="spellEnd"/>
      <w:proofErr w:type="gramStart"/>
      <w:r w:rsidRPr="008E229C">
        <w:rPr>
          <w:b/>
          <w:bCs/>
        </w:rPr>
        <w:t>)</w:t>
      </w:r>
      <w:r w:rsidRPr="008E229C">
        <w:t> .</w:t>
      </w:r>
      <w:proofErr w:type="gramEnd"/>
      <w:r w:rsidRPr="008E229C">
        <w:t xml:space="preserve"> The talk emphasizes that while consciousness involves the functioning of the six sense doors (seeing, hearing, etc.), true awareness is a deeper, innate quality of the mind—a pure, non-reactive knowing that exists before conceptual </w:t>
      </w:r>
      <w:proofErr w:type="spellStart"/>
      <w:r w:rsidRPr="008E229C">
        <w:t>labeling</w:t>
      </w:r>
      <w:proofErr w:type="spellEnd"/>
      <w:r w:rsidRPr="008E229C">
        <w:t xml:space="preserve"> and mental stirring. Bro. Teoh explains the difference using concepts from both Theravada and Mahayana traditions, detailing the nine types of consciousness and relating them to the five aggregates. He provides a comprehensive framework for practice, </w:t>
      </w:r>
      <w:proofErr w:type="spellStart"/>
      <w:r w:rsidRPr="008E229C">
        <w:t>centering</w:t>
      </w:r>
      <w:proofErr w:type="spellEnd"/>
      <w:r w:rsidRPr="008E229C">
        <w:t xml:space="preserve"> on the </w:t>
      </w:r>
      <w:proofErr w:type="spellStart"/>
      <w:r w:rsidRPr="008E229C">
        <w:rPr>
          <w:b/>
          <w:bCs/>
        </w:rPr>
        <w:t>Avijjā</w:t>
      </w:r>
      <w:proofErr w:type="spellEnd"/>
      <w:r w:rsidRPr="008E229C">
        <w:rPr>
          <w:b/>
          <w:bCs/>
        </w:rPr>
        <w:t xml:space="preserve"> Sutta’s 10 steps to liberation</w:t>
      </w:r>
      <w:r w:rsidRPr="008E229C">
        <w:t>, which begins with noble friendship (</w:t>
      </w:r>
      <w:proofErr w:type="spellStart"/>
      <w:r w:rsidRPr="008E229C">
        <w:t>Kalyā</w:t>
      </w:r>
      <w:r w:rsidRPr="008E229C">
        <w:rPr>
          <w:rFonts w:ascii="Cambria" w:hAnsi="Cambria" w:cs="Cambria"/>
        </w:rPr>
        <w:t>ṇ</w:t>
      </w:r>
      <w:r w:rsidRPr="008E229C">
        <w:t>amittatā</w:t>
      </w:r>
      <w:proofErr w:type="spellEnd"/>
      <w:r w:rsidRPr="008E229C">
        <w:t>) and culminates in enlightenment. The talk concludes with a personal account of the "collapse of the mundane mind," where the supramundane nature (the unconditioned) shines forth.</w:t>
      </w:r>
    </w:p>
    <w:p w14:paraId="7727CB91" w14:textId="77777777" w:rsidR="008E229C" w:rsidRPr="008E229C" w:rsidRDefault="00000000" w:rsidP="00677AF8">
      <w:pPr>
        <w:jc w:val="both"/>
      </w:pPr>
      <w:r>
        <w:pict w14:anchorId="46C2FA5E">
          <v:rect id="_x0000_i1025" style="width:0;height:.75pt" o:hralign="center" o:hrstd="t" o:hr="t" fillcolor="#a0a0a0" stroked="f"/>
        </w:pict>
      </w:r>
    </w:p>
    <w:p w14:paraId="4CB97203" w14:textId="686642C0" w:rsidR="008E229C" w:rsidRPr="008E229C" w:rsidRDefault="008E229C" w:rsidP="00677AF8">
      <w:pPr>
        <w:jc w:val="both"/>
        <w:rPr>
          <w:b/>
          <w:bCs/>
        </w:rPr>
      </w:pPr>
      <w:r w:rsidRPr="008E229C">
        <w:rPr>
          <w:b/>
          <w:bCs/>
        </w:rPr>
        <w:t>Key Points</w:t>
      </w:r>
    </w:p>
    <w:p w14:paraId="0157AC25" w14:textId="77777777" w:rsidR="008E229C" w:rsidRPr="008E229C" w:rsidRDefault="008E229C" w:rsidP="00677AF8">
      <w:pPr>
        <w:jc w:val="both"/>
        <w:rPr>
          <w:b/>
          <w:bCs/>
        </w:rPr>
      </w:pPr>
      <w:r w:rsidRPr="008E229C">
        <w:rPr>
          <w:b/>
          <w:bCs/>
        </w:rPr>
        <w:t>1. Core Distinction: Awareness vs. Consciousness</w:t>
      </w:r>
    </w:p>
    <w:p w14:paraId="1B73ACC2" w14:textId="77777777" w:rsidR="008E229C" w:rsidRPr="008E229C" w:rsidRDefault="008E229C" w:rsidP="00677AF8">
      <w:pPr>
        <w:numPr>
          <w:ilvl w:val="0"/>
          <w:numId w:val="1"/>
        </w:numPr>
        <w:jc w:val="both"/>
      </w:pPr>
      <w:r w:rsidRPr="008E229C">
        <w:rPr>
          <w:b/>
          <w:bCs/>
        </w:rPr>
        <w:t>Consciousness (</w:t>
      </w:r>
      <w:proofErr w:type="spellStart"/>
      <w:r w:rsidRPr="008E229C">
        <w:rPr>
          <w:b/>
          <w:bCs/>
        </w:rPr>
        <w:t>Viññā</w:t>
      </w:r>
      <w:r w:rsidRPr="008E229C">
        <w:rPr>
          <w:rFonts w:ascii="Cambria" w:hAnsi="Cambria" w:cs="Cambria"/>
          <w:b/>
          <w:bCs/>
        </w:rPr>
        <w:t>ṇ</w:t>
      </w:r>
      <w:r w:rsidRPr="008E229C">
        <w:rPr>
          <w:b/>
          <w:bCs/>
        </w:rPr>
        <w:t>a</w:t>
      </w:r>
      <w:proofErr w:type="spellEnd"/>
      <w:r w:rsidRPr="008E229C">
        <w:rPr>
          <w:b/>
          <w:bCs/>
        </w:rPr>
        <w:t>):</w:t>
      </w:r>
    </w:p>
    <w:p w14:paraId="3FB7537D" w14:textId="77777777" w:rsidR="008E229C" w:rsidRPr="008E229C" w:rsidRDefault="008E229C" w:rsidP="00677AF8">
      <w:pPr>
        <w:numPr>
          <w:ilvl w:val="1"/>
          <w:numId w:val="1"/>
        </w:numPr>
        <w:jc w:val="both"/>
      </w:pPr>
      <w:r w:rsidRPr="008E229C">
        <w:t>Related to being awake and functioning through the six sense doors (eye, ear, nose, tongue, body, mind).</w:t>
      </w:r>
    </w:p>
    <w:p w14:paraId="770AAC8C" w14:textId="77777777" w:rsidR="008E229C" w:rsidRPr="008E229C" w:rsidRDefault="008E229C" w:rsidP="00677AF8">
      <w:pPr>
        <w:numPr>
          <w:ilvl w:val="1"/>
          <w:numId w:val="1"/>
        </w:numPr>
        <w:jc w:val="both"/>
      </w:pPr>
      <w:r w:rsidRPr="008E229C">
        <w:t>It involves the processing of sense data and can occur without true awareness (e.g., being lost in thought, in a dreamy state, or heedless).</w:t>
      </w:r>
    </w:p>
    <w:p w14:paraId="6F8A7FFA" w14:textId="77777777" w:rsidR="008E229C" w:rsidRPr="008E229C" w:rsidRDefault="008E229C" w:rsidP="00677AF8">
      <w:pPr>
        <w:numPr>
          <w:ilvl w:val="1"/>
          <w:numId w:val="1"/>
        </w:numPr>
        <w:jc w:val="both"/>
      </w:pPr>
      <w:r w:rsidRPr="008E229C">
        <w:t>In the context of the </w:t>
      </w:r>
      <w:proofErr w:type="spellStart"/>
      <w:r w:rsidRPr="008E229C">
        <w:rPr>
          <w:i/>
          <w:iCs/>
        </w:rPr>
        <w:t>Pa</w:t>
      </w:r>
      <w:r w:rsidRPr="008E229C">
        <w:rPr>
          <w:rFonts w:ascii="Cambria" w:hAnsi="Cambria" w:cs="Cambria"/>
          <w:i/>
          <w:iCs/>
        </w:rPr>
        <w:t>ṭ</w:t>
      </w:r>
      <w:r w:rsidRPr="008E229C">
        <w:rPr>
          <w:i/>
          <w:iCs/>
        </w:rPr>
        <w:t>icca</w:t>
      </w:r>
      <w:proofErr w:type="spellEnd"/>
      <w:r w:rsidRPr="008E229C">
        <w:rPr>
          <w:i/>
          <w:iCs/>
        </w:rPr>
        <w:t xml:space="preserve"> </w:t>
      </w:r>
      <w:proofErr w:type="spellStart"/>
      <w:r w:rsidRPr="008E229C">
        <w:rPr>
          <w:i/>
          <w:iCs/>
        </w:rPr>
        <w:t>Samuppāda</w:t>
      </w:r>
      <w:proofErr w:type="spellEnd"/>
      <w:r w:rsidRPr="008E229C">
        <w:t xml:space="preserve"> (Dependent Origination), </w:t>
      </w:r>
      <w:proofErr w:type="spellStart"/>
      <w:r w:rsidRPr="008E229C">
        <w:t>Viññā</w:t>
      </w:r>
      <w:r w:rsidRPr="008E229C">
        <w:rPr>
          <w:rFonts w:ascii="Cambria" w:hAnsi="Cambria" w:cs="Cambria"/>
        </w:rPr>
        <w:t>ṇ</w:t>
      </w:r>
      <w:r w:rsidRPr="008E229C">
        <w:t>a</w:t>
      </w:r>
      <w:proofErr w:type="spellEnd"/>
      <w:r w:rsidRPr="008E229C">
        <w:t xml:space="preserve"> is the third link—the pure consciousness </w:t>
      </w:r>
      <w:r w:rsidRPr="008E229C">
        <w:rPr>
          <w:i/>
          <w:iCs/>
        </w:rPr>
        <w:t>before</w:t>
      </w:r>
      <w:r w:rsidRPr="008E229C">
        <w:t> content is added.</w:t>
      </w:r>
    </w:p>
    <w:p w14:paraId="2F5C833F" w14:textId="77777777" w:rsidR="008E229C" w:rsidRPr="008E229C" w:rsidRDefault="008E229C" w:rsidP="00677AF8">
      <w:pPr>
        <w:numPr>
          <w:ilvl w:val="0"/>
          <w:numId w:val="1"/>
        </w:numPr>
        <w:jc w:val="both"/>
      </w:pPr>
      <w:r w:rsidRPr="008E229C">
        <w:rPr>
          <w:b/>
          <w:bCs/>
        </w:rPr>
        <w:t>Awareness (Sati):</w:t>
      </w:r>
    </w:p>
    <w:p w14:paraId="0B23D13F" w14:textId="77777777" w:rsidR="008E229C" w:rsidRPr="008E229C" w:rsidRDefault="008E229C" w:rsidP="00677AF8">
      <w:pPr>
        <w:numPr>
          <w:ilvl w:val="1"/>
          <w:numId w:val="1"/>
        </w:numPr>
        <w:jc w:val="both"/>
      </w:pPr>
      <w:r w:rsidRPr="008E229C">
        <w:t>Equivalent to </w:t>
      </w:r>
      <w:r w:rsidRPr="008E229C">
        <w:rPr>
          <w:i/>
          <w:iCs/>
        </w:rPr>
        <w:t>Sati</w:t>
      </w:r>
      <w:r w:rsidRPr="008E229C">
        <w:t> (mindfulness) in its deepest sense: pure awareness </w:t>
      </w:r>
      <w:r w:rsidRPr="008E229C">
        <w:rPr>
          <w:i/>
          <w:iCs/>
        </w:rPr>
        <w:t>before</w:t>
      </w:r>
      <w:r w:rsidRPr="008E229C">
        <w:t> the knowing.</w:t>
      </w:r>
    </w:p>
    <w:p w14:paraId="781F0AB1" w14:textId="77777777" w:rsidR="008E229C" w:rsidRPr="008E229C" w:rsidRDefault="008E229C" w:rsidP="00677AF8">
      <w:pPr>
        <w:numPr>
          <w:ilvl w:val="1"/>
          <w:numId w:val="1"/>
        </w:numPr>
        <w:jc w:val="both"/>
      </w:pPr>
      <w:r w:rsidRPr="008E229C">
        <w:t>It is an inner, non-reactive knowing that can be present even during sleep or unconsciousness for advanced meditators.</w:t>
      </w:r>
    </w:p>
    <w:p w14:paraId="59EA19F7" w14:textId="77777777" w:rsidR="008E229C" w:rsidRPr="008E229C" w:rsidRDefault="008E229C" w:rsidP="00677AF8">
      <w:pPr>
        <w:numPr>
          <w:ilvl w:val="1"/>
          <w:numId w:val="1"/>
        </w:numPr>
        <w:jc w:val="both"/>
      </w:pPr>
      <w:r w:rsidRPr="008E229C">
        <w:rPr>
          <w:b/>
          <w:bCs/>
        </w:rPr>
        <w:t>Two stages/modes of Awareness:</w:t>
      </w:r>
    </w:p>
    <w:p w14:paraId="04F307B4" w14:textId="77777777" w:rsidR="008E229C" w:rsidRPr="008E229C" w:rsidRDefault="008E229C" w:rsidP="00677AF8">
      <w:pPr>
        <w:numPr>
          <w:ilvl w:val="2"/>
          <w:numId w:val="1"/>
        </w:numPr>
        <w:jc w:val="both"/>
      </w:pPr>
      <w:r w:rsidRPr="008E229C">
        <w:rPr>
          <w:b/>
          <w:bCs/>
        </w:rPr>
        <w:t>Specific Phenomena Awareness:</w:t>
      </w:r>
      <w:r w:rsidRPr="008E229C">
        <w:t> Awareness and the phenomenon move as one. The meditator is aware of thoughts, feelings, bodily movements, and mental states.</w:t>
      </w:r>
    </w:p>
    <w:p w14:paraId="7A7B383D" w14:textId="77777777" w:rsidR="008E229C" w:rsidRPr="008E229C" w:rsidRDefault="008E229C" w:rsidP="00677AF8">
      <w:pPr>
        <w:numPr>
          <w:ilvl w:val="2"/>
          <w:numId w:val="1"/>
        </w:numPr>
        <w:jc w:val="both"/>
      </w:pPr>
      <w:r w:rsidRPr="008E229C">
        <w:rPr>
          <w:b/>
          <w:bCs/>
        </w:rPr>
        <w:lastRenderedPageBreak/>
        <w:t>Spacious Awareness:</w:t>
      </w:r>
      <w:r w:rsidRPr="008E229C">
        <w:t xml:space="preserve"> A silent, </w:t>
      </w:r>
      <w:proofErr w:type="spellStart"/>
      <w:r w:rsidRPr="008E229C">
        <w:t>centerless</w:t>
      </w:r>
      <w:proofErr w:type="spellEnd"/>
      <w:r w:rsidRPr="008E229C">
        <w:t xml:space="preserve"> awareness that has merged with nature, leading to a sense of oneness.</w:t>
      </w:r>
    </w:p>
    <w:p w14:paraId="642970AC" w14:textId="77777777" w:rsidR="008E229C" w:rsidRPr="008E229C" w:rsidRDefault="008E229C" w:rsidP="00677AF8">
      <w:pPr>
        <w:jc w:val="both"/>
        <w:rPr>
          <w:b/>
          <w:bCs/>
        </w:rPr>
      </w:pPr>
      <w:r w:rsidRPr="008E229C">
        <w:rPr>
          <w:b/>
          <w:bCs/>
        </w:rPr>
        <w:t>2. Understanding the Three Pali Terms for Mind</w:t>
      </w:r>
    </w:p>
    <w:p w14:paraId="24D461B5" w14:textId="77777777" w:rsidR="008E229C" w:rsidRPr="008E229C" w:rsidRDefault="008E229C" w:rsidP="00677AF8">
      <w:pPr>
        <w:jc w:val="both"/>
      </w:pPr>
      <w:r w:rsidRPr="008E229C">
        <w:t>Bro. Teoh clarifies the subtle differences between:</w:t>
      </w:r>
    </w:p>
    <w:p w14:paraId="02B533D3" w14:textId="77777777" w:rsidR="008E229C" w:rsidRPr="008E229C" w:rsidRDefault="008E229C" w:rsidP="00677AF8">
      <w:pPr>
        <w:numPr>
          <w:ilvl w:val="0"/>
          <w:numId w:val="2"/>
        </w:numPr>
        <w:jc w:val="both"/>
      </w:pPr>
      <w:r w:rsidRPr="008E229C">
        <w:rPr>
          <w:b/>
          <w:bCs/>
        </w:rPr>
        <w:t>Mano:</w:t>
      </w:r>
      <w:r w:rsidRPr="008E229C">
        <w:t> The mundane, thinking mind (e.g., used in Dhammapada verses 1 &amp; 2: "Mind is the forerunner...").</w:t>
      </w:r>
    </w:p>
    <w:p w14:paraId="7C91DBAC" w14:textId="77777777" w:rsidR="008E229C" w:rsidRPr="008E229C" w:rsidRDefault="008E229C" w:rsidP="00677AF8">
      <w:pPr>
        <w:numPr>
          <w:ilvl w:val="0"/>
          <w:numId w:val="2"/>
        </w:numPr>
        <w:jc w:val="both"/>
      </w:pPr>
      <w:r w:rsidRPr="008E229C">
        <w:rPr>
          <w:b/>
          <w:bCs/>
        </w:rPr>
        <w:t>Citta:</w:t>
      </w:r>
      <w:r w:rsidRPr="008E229C">
        <w:t> Refers to the thought </w:t>
      </w:r>
      <w:r w:rsidRPr="008E229C">
        <w:rPr>
          <w:i/>
          <w:iCs/>
        </w:rPr>
        <w:t>with</w:t>
      </w:r>
      <w:r w:rsidRPr="008E229C">
        <w:t> content; used in </w:t>
      </w:r>
      <w:proofErr w:type="spellStart"/>
      <w:r w:rsidRPr="008E229C">
        <w:rPr>
          <w:i/>
          <w:iCs/>
        </w:rPr>
        <w:t>Cittānupassanā</w:t>
      </w:r>
      <w:proofErr w:type="spellEnd"/>
      <w:r w:rsidRPr="008E229C">
        <w:t> (mindfulness of the content of consciousness).</w:t>
      </w:r>
    </w:p>
    <w:p w14:paraId="02A55445" w14:textId="77777777" w:rsidR="008E229C" w:rsidRPr="008E229C" w:rsidRDefault="008E229C" w:rsidP="00677AF8">
      <w:pPr>
        <w:numPr>
          <w:ilvl w:val="0"/>
          <w:numId w:val="2"/>
        </w:numPr>
        <w:jc w:val="both"/>
      </w:pPr>
      <w:proofErr w:type="spellStart"/>
      <w:r w:rsidRPr="008E229C">
        <w:rPr>
          <w:b/>
          <w:bCs/>
        </w:rPr>
        <w:t>Viññā</w:t>
      </w:r>
      <w:r w:rsidRPr="008E229C">
        <w:rPr>
          <w:rFonts w:ascii="Cambria" w:hAnsi="Cambria" w:cs="Cambria"/>
          <w:b/>
          <w:bCs/>
        </w:rPr>
        <w:t>ṇ</w:t>
      </w:r>
      <w:r w:rsidRPr="008E229C">
        <w:rPr>
          <w:b/>
          <w:bCs/>
        </w:rPr>
        <w:t>a</w:t>
      </w:r>
      <w:proofErr w:type="spellEnd"/>
      <w:r w:rsidRPr="008E229C">
        <w:rPr>
          <w:b/>
          <w:bCs/>
        </w:rPr>
        <w:t>:</w:t>
      </w:r>
      <w:r w:rsidRPr="008E229C">
        <w:t> Pure consciousness without content; the third link in Dependent Origination.</w:t>
      </w:r>
    </w:p>
    <w:p w14:paraId="1B9E8C26" w14:textId="77777777" w:rsidR="008E229C" w:rsidRPr="008E229C" w:rsidRDefault="008E229C" w:rsidP="00677AF8">
      <w:pPr>
        <w:jc w:val="both"/>
        <w:rPr>
          <w:b/>
          <w:bCs/>
        </w:rPr>
      </w:pPr>
      <w:r w:rsidRPr="008E229C">
        <w:rPr>
          <w:b/>
          <w:bCs/>
        </w:rPr>
        <w:t>3. The Nine Consciousnesses (Mahayana Context) Explained via Theravada</w:t>
      </w:r>
    </w:p>
    <w:p w14:paraId="2C73404F" w14:textId="77777777" w:rsidR="008E229C" w:rsidRPr="008E229C" w:rsidRDefault="008E229C" w:rsidP="00677AF8">
      <w:pPr>
        <w:jc w:val="both"/>
      </w:pPr>
      <w:r w:rsidRPr="008E229C">
        <w:t>Bro. Teoh bridges the two traditions by explaining the nine consciousnesses as manifestations of the five aggregates:</w:t>
      </w:r>
    </w:p>
    <w:p w14:paraId="5C76F183" w14:textId="77777777" w:rsidR="008E229C" w:rsidRPr="008E229C" w:rsidRDefault="008E229C" w:rsidP="00677AF8">
      <w:pPr>
        <w:numPr>
          <w:ilvl w:val="0"/>
          <w:numId w:val="3"/>
        </w:numPr>
        <w:jc w:val="both"/>
      </w:pPr>
      <w:r w:rsidRPr="008E229C">
        <w:rPr>
          <w:b/>
          <w:bCs/>
        </w:rPr>
        <w:t>1st–5th:</w:t>
      </w:r>
      <w:r w:rsidRPr="008E229C">
        <w:t> Sense-door consciousnesses (seeing, hearing, smelling, tasting, touching).</w:t>
      </w:r>
    </w:p>
    <w:p w14:paraId="5A1C0E1F" w14:textId="77777777" w:rsidR="008E229C" w:rsidRPr="008E229C" w:rsidRDefault="008E229C" w:rsidP="00677AF8">
      <w:pPr>
        <w:numPr>
          <w:ilvl w:val="0"/>
          <w:numId w:val="3"/>
        </w:numPr>
        <w:jc w:val="both"/>
      </w:pPr>
      <w:r w:rsidRPr="008E229C">
        <w:rPr>
          <w:b/>
          <w:bCs/>
        </w:rPr>
        <w:t>6th (</w:t>
      </w:r>
      <w:proofErr w:type="spellStart"/>
      <w:r w:rsidRPr="008E229C">
        <w:rPr>
          <w:b/>
          <w:bCs/>
        </w:rPr>
        <w:t>Manovijñāna</w:t>
      </w:r>
      <w:proofErr w:type="spellEnd"/>
      <w:r w:rsidRPr="008E229C">
        <w:rPr>
          <w:b/>
          <w:bCs/>
        </w:rPr>
        <w:t xml:space="preserve"> / </w:t>
      </w:r>
      <w:r w:rsidRPr="008E229C">
        <w:rPr>
          <w:b/>
          <w:bCs/>
        </w:rPr>
        <w:t>第六识</w:t>
      </w:r>
      <w:r w:rsidRPr="008E229C">
        <w:rPr>
          <w:b/>
          <w:bCs/>
        </w:rPr>
        <w:t>):</w:t>
      </w:r>
      <w:r w:rsidRPr="008E229C">
        <w:t> </w:t>
      </w:r>
      <w:proofErr w:type="spellStart"/>
      <w:r w:rsidRPr="008E229C">
        <w:rPr>
          <w:i/>
          <w:iCs/>
        </w:rPr>
        <w:t>Saññā</w:t>
      </w:r>
      <w:proofErr w:type="spellEnd"/>
      <w:r w:rsidRPr="008E229C">
        <w:t> (perception)—the aggregate that brings external sense data into the mind.</w:t>
      </w:r>
    </w:p>
    <w:p w14:paraId="0156ABCF" w14:textId="77777777" w:rsidR="008E229C" w:rsidRPr="008E229C" w:rsidRDefault="008E229C" w:rsidP="00677AF8">
      <w:pPr>
        <w:numPr>
          <w:ilvl w:val="0"/>
          <w:numId w:val="3"/>
        </w:numPr>
        <w:jc w:val="both"/>
      </w:pPr>
      <w:r w:rsidRPr="008E229C">
        <w:rPr>
          <w:b/>
          <w:bCs/>
        </w:rPr>
        <w:t>7th (</w:t>
      </w:r>
      <w:proofErr w:type="spellStart"/>
      <w:r w:rsidRPr="008E229C">
        <w:rPr>
          <w:b/>
          <w:bCs/>
        </w:rPr>
        <w:t>Kliṣ</w:t>
      </w:r>
      <w:r w:rsidRPr="008E229C">
        <w:rPr>
          <w:rFonts w:ascii="Cambria" w:hAnsi="Cambria" w:cs="Cambria"/>
          <w:b/>
          <w:bCs/>
        </w:rPr>
        <w:t>ṭ</w:t>
      </w:r>
      <w:r w:rsidRPr="008E229C">
        <w:rPr>
          <w:b/>
          <w:bCs/>
        </w:rPr>
        <w:t>amanas</w:t>
      </w:r>
      <w:proofErr w:type="spellEnd"/>
      <w:r w:rsidRPr="008E229C">
        <w:rPr>
          <w:b/>
          <w:bCs/>
        </w:rPr>
        <w:t xml:space="preserve"> / </w:t>
      </w:r>
      <w:r w:rsidRPr="008E229C">
        <w:rPr>
          <w:b/>
          <w:bCs/>
        </w:rPr>
        <w:t>第七识</w:t>
      </w:r>
      <w:r w:rsidRPr="008E229C">
        <w:rPr>
          <w:b/>
          <w:bCs/>
        </w:rPr>
        <w:t>):</w:t>
      </w:r>
      <w:r w:rsidRPr="008E229C">
        <w:t> The egoic, discriminative mind (part of the </w:t>
      </w:r>
      <w:proofErr w:type="spellStart"/>
      <w:r w:rsidRPr="008E229C">
        <w:rPr>
          <w:i/>
          <w:iCs/>
        </w:rPr>
        <w:t>Sa</w:t>
      </w:r>
      <w:r w:rsidRPr="008E229C">
        <w:rPr>
          <w:rFonts w:ascii="Cambria" w:hAnsi="Cambria" w:cs="Cambria"/>
          <w:i/>
          <w:iCs/>
        </w:rPr>
        <w:t>ṅ</w:t>
      </w:r>
      <w:r w:rsidRPr="008E229C">
        <w:rPr>
          <w:i/>
          <w:iCs/>
        </w:rPr>
        <w:t>khāra</w:t>
      </w:r>
      <w:proofErr w:type="spellEnd"/>
      <w:r w:rsidRPr="008E229C">
        <w:t> aggregate). It creates likes/dislikes, mental hindrances, and karma.</w:t>
      </w:r>
    </w:p>
    <w:p w14:paraId="7509D0EE" w14:textId="77777777" w:rsidR="008E229C" w:rsidRPr="008E229C" w:rsidRDefault="008E229C" w:rsidP="00677AF8">
      <w:pPr>
        <w:numPr>
          <w:ilvl w:val="0"/>
          <w:numId w:val="3"/>
        </w:numPr>
        <w:jc w:val="both"/>
      </w:pPr>
      <w:r w:rsidRPr="008E229C">
        <w:rPr>
          <w:b/>
          <w:bCs/>
        </w:rPr>
        <w:t>8th (</w:t>
      </w:r>
      <w:proofErr w:type="spellStart"/>
      <w:r w:rsidRPr="008E229C">
        <w:rPr>
          <w:b/>
          <w:bCs/>
        </w:rPr>
        <w:t>Ālaya</w:t>
      </w:r>
      <w:proofErr w:type="spellEnd"/>
      <w:r w:rsidRPr="008E229C">
        <w:rPr>
          <w:b/>
          <w:bCs/>
        </w:rPr>
        <w:t xml:space="preserve"> / </w:t>
      </w:r>
      <w:r w:rsidRPr="008E229C">
        <w:rPr>
          <w:b/>
          <w:bCs/>
        </w:rPr>
        <w:t>第八识</w:t>
      </w:r>
      <w:r w:rsidRPr="008E229C">
        <w:rPr>
          <w:b/>
          <w:bCs/>
        </w:rPr>
        <w:t>):</w:t>
      </w:r>
      <w:r w:rsidRPr="008E229C">
        <w:t> The "storehouse consciousness" where karmic accumulations reside. It is the result of the 7th consciousness.</w:t>
      </w:r>
    </w:p>
    <w:p w14:paraId="14A1252A" w14:textId="77777777" w:rsidR="008E229C" w:rsidRPr="008E229C" w:rsidRDefault="008E229C" w:rsidP="00677AF8">
      <w:pPr>
        <w:numPr>
          <w:ilvl w:val="0"/>
          <w:numId w:val="3"/>
        </w:numPr>
        <w:jc w:val="both"/>
      </w:pPr>
      <w:r w:rsidRPr="008E229C">
        <w:rPr>
          <w:b/>
          <w:bCs/>
        </w:rPr>
        <w:t>9th:</w:t>
      </w:r>
      <w:r w:rsidRPr="008E229C">
        <w:t> The unconditioned—</w:t>
      </w:r>
      <w:proofErr w:type="spellStart"/>
      <w:r w:rsidRPr="008E229C">
        <w:t>Nibbāna</w:t>
      </w:r>
      <w:proofErr w:type="spellEnd"/>
      <w:r w:rsidRPr="008E229C">
        <w:t>, Buddha Nature, or True Nature. </w:t>
      </w:r>
      <w:r w:rsidRPr="008E229C">
        <w:rPr>
          <w:b/>
          <w:bCs/>
        </w:rPr>
        <w:t>This is not a consciousness</w:t>
      </w:r>
      <w:r w:rsidRPr="008E229C">
        <w:t> but a term used for the supramundane.</w:t>
      </w:r>
    </w:p>
    <w:p w14:paraId="051B6E17" w14:textId="77777777" w:rsidR="008E229C" w:rsidRPr="008E229C" w:rsidRDefault="008E229C" w:rsidP="00677AF8">
      <w:pPr>
        <w:jc w:val="both"/>
        <w:rPr>
          <w:b/>
          <w:bCs/>
        </w:rPr>
      </w:pPr>
      <w:r w:rsidRPr="008E229C">
        <w:rPr>
          <w:b/>
          <w:bCs/>
        </w:rPr>
        <w:t xml:space="preserve">4. The </w:t>
      </w:r>
      <w:proofErr w:type="spellStart"/>
      <w:r w:rsidRPr="008E229C">
        <w:rPr>
          <w:b/>
          <w:bCs/>
        </w:rPr>
        <w:t>Avijjā</w:t>
      </w:r>
      <w:proofErr w:type="spellEnd"/>
      <w:r w:rsidRPr="008E229C">
        <w:rPr>
          <w:b/>
          <w:bCs/>
        </w:rPr>
        <w:t xml:space="preserve"> Sutta: 10 Steps to Liberation</w:t>
      </w:r>
    </w:p>
    <w:p w14:paraId="085B13D1" w14:textId="77777777" w:rsidR="008E229C" w:rsidRPr="008E229C" w:rsidRDefault="008E229C" w:rsidP="00677AF8">
      <w:pPr>
        <w:jc w:val="both"/>
      </w:pPr>
      <w:r w:rsidRPr="008E229C">
        <w:t>A major framework for practice is outlined:</w:t>
      </w:r>
    </w:p>
    <w:p w14:paraId="2913F9E4" w14:textId="77777777" w:rsidR="008E229C" w:rsidRPr="008E229C" w:rsidRDefault="008E229C" w:rsidP="00677AF8">
      <w:pPr>
        <w:numPr>
          <w:ilvl w:val="0"/>
          <w:numId w:val="4"/>
        </w:numPr>
        <w:jc w:val="both"/>
      </w:pPr>
      <w:r w:rsidRPr="008E229C">
        <w:rPr>
          <w:b/>
          <w:bCs/>
        </w:rPr>
        <w:t>Noble Friendship (</w:t>
      </w:r>
      <w:proofErr w:type="spellStart"/>
      <w:r w:rsidRPr="008E229C">
        <w:rPr>
          <w:b/>
          <w:bCs/>
        </w:rPr>
        <w:t>Kalyā</w:t>
      </w:r>
      <w:r w:rsidRPr="008E229C">
        <w:rPr>
          <w:rFonts w:ascii="Cambria" w:hAnsi="Cambria" w:cs="Cambria"/>
          <w:b/>
          <w:bCs/>
        </w:rPr>
        <w:t>ṇ</w:t>
      </w:r>
      <w:r w:rsidRPr="008E229C">
        <w:rPr>
          <w:b/>
          <w:bCs/>
        </w:rPr>
        <w:t>amittatā</w:t>
      </w:r>
      <w:proofErr w:type="spellEnd"/>
      <w:r w:rsidRPr="008E229C">
        <w:rPr>
          <w:b/>
          <w:bCs/>
        </w:rPr>
        <w:t>):</w:t>
      </w:r>
      <w:r w:rsidRPr="008E229C">
        <w:t> Having spiritual friends who can guide and show the way.</w:t>
      </w:r>
    </w:p>
    <w:p w14:paraId="7E6665CF" w14:textId="77777777" w:rsidR="008E229C" w:rsidRPr="008E229C" w:rsidRDefault="008E229C" w:rsidP="00677AF8">
      <w:pPr>
        <w:numPr>
          <w:ilvl w:val="0"/>
          <w:numId w:val="4"/>
        </w:numPr>
        <w:jc w:val="both"/>
      </w:pPr>
      <w:r w:rsidRPr="008E229C">
        <w:rPr>
          <w:b/>
          <w:bCs/>
        </w:rPr>
        <w:t>Listening to the True Dhamma:</w:t>
      </w:r>
      <w:r w:rsidRPr="008E229C">
        <w:t> Regularly hearing authentic teachings.</w:t>
      </w:r>
    </w:p>
    <w:p w14:paraId="395CA911" w14:textId="77777777" w:rsidR="008E229C" w:rsidRPr="008E229C" w:rsidRDefault="008E229C" w:rsidP="00677AF8">
      <w:pPr>
        <w:numPr>
          <w:ilvl w:val="0"/>
          <w:numId w:val="4"/>
        </w:numPr>
        <w:jc w:val="both"/>
      </w:pPr>
      <w:r w:rsidRPr="008E229C">
        <w:rPr>
          <w:b/>
          <w:bCs/>
        </w:rPr>
        <w:t>Faith (</w:t>
      </w:r>
      <w:proofErr w:type="spellStart"/>
      <w:r w:rsidRPr="008E229C">
        <w:rPr>
          <w:b/>
          <w:bCs/>
        </w:rPr>
        <w:t>Saddhā</w:t>
      </w:r>
      <w:proofErr w:type="spellEnd"/>
      <w:r w:rsidRPr="008E229C">
        <w:rPr>
          <w:b/>
          <w:bCs/>
        </w:rPr>
        <w:t>):</w:t>
      </w:r>
      <w:r w:rsidRPr="008E229C">
        <w:t> Faith in the Buddha and his teachings.</w:t>
      </w:r>
    </w:p>
    <w:p w14:paraId="32CEB630" w14:textId="77777777" w:rsidR="008E229C" w:rsidRPr="008E229C" w:rsidRDefault="008E229C" w:rsidP="00677AF8">
      <w:pPr>
        <w:numPr>
          <w:ilvl w:val="0"/>
          <w:numId w:val="4"/>
        </w:numPr>
        <w:jc w:val="both"/>
      </w:pPr>
      <w:proofErr w:type="spellStart"/>
      <w:r w:rsidRPr="008E229C">
        <w:rPr>
          <w:b/>
          <w:bCs/>
        </w:rPr>
        <w:t>Yonisomanasikāra</w:t>
      </w:r>
      <w:proofErr w:type="spellEnd"/>
      <w:r w:rsidRPr="008E229C">
        <w:rPr>
          <w:b/>
          <w:bCs/>
        </w:rPr>
        <w:t xml:space="preserve"> (Wise Attention):</w:t>
      </w:r>
      <w:r w:rsidRPr="008E229C">
        <w:t> The initial wisdom born of reflection and contemplation.</w:t>
      </w:r>
    </w:p>
    <w:p w14:paraId="3F300E14" w14:textId="77777777" w:rsidR="008E229C" w:rsidRPr="008E229C" w:rsidRDefault="008E229C" w:rsidP="00677AF8">
      <w:pPr>
        <w:numPr>
          <w:ilvl w:val="0"/>
          <w:numId w:val="4"/>
        </w:numPr>
        <w:jc w:val="both"/>
      </w:pPr>
      <w:r w:rsidRPr="008E229C">
        <w:rPr>
          <w:b/>
          <w:bCs/>
        </w:rPr>
        <w:lastRenderedPageBreak/>
        <w:t>Sati-</w:t>
      </w:r>
      <w:proofErr w:type="spellStart"/>
      <w:r w:rsidRPr="008E229C">
        <w:rPr>
          <w:b/>
          <w:bCs/>
        </w:rPr>
        <w:t>Sampajañña</w:t>
      </w:r>
      <w:proofErr w:type="spellEnd"/>
      <w:r w:rsidRPr="008E229C">
        <w:rPr>
          <w:b/>
          <w:bCs/>
        </w:rPr>
        <w:t xml:space="preserve"> (Mindfulness and Clear Comprehension):</w:t>
      </w:r>
      <w:r w:rsidRPr="008E229C">
        <w:t> Stable daily mindfulness.</w:t>
      </w:r>
    </w:p>
    <w:p w14:paraId="3198E969" w14:textId="77777777" w:rsidR="008E229C" w:rsidRPr="008E229C" w:rsidRDefault="008E229C" w:rsidP="00677AF8">
      <w:pPr>
        <w:numPr>
          <w:ilvl w:val="0"/>
          <w:numId w:val="4"/>
        </w:numPr>
        <w:jc w:val="both"/>
      </w:pPr>
      <w:r w:rsidRPr="008E229C">
        <w:rPr>
          <w:b/>
          <w:bCs/>
        </w:rPr>
        <w:t>Sense Restraint (</w:t>
      </w:r>
      <w:proofErr w:type="spellStart"/>
      <w:r w:rsidRPr="008E229C">
        <w:rPr>
          <w:b/>
          <w:bCs/>
        </w:rPr>
        <w:t>Indriyasamvara</w:t>
      </w:r>
      <w:proofErr w:type="spellEnd"/>
      <w:r w:rsidRPr="008E229C">
        <w:rPr>
          <w:b/>
          <w:bCs/>
        </w:rPr>
        <w:t>):</w:t>
      </w:r>
      <w:r w:rsidRPr="008E229C">
        <w:t> Naturally arising from stable mindfulness and wisdom.</w:t>
      </w:r>
    </w:p>
    <w:p w14:paraId="523F3A4F" w14:textId="77777777" w:rsidR="008E229C" w:rsidRPr="008E229C" w:rsidRDefault="008E229C" w:rsidP="00677AF8">
      <w:pPr>
        <w:numPr>
          <w:ilvl w:val="0"/>
          <w:numId w:val="4"/>
        </w:numPr>
        <w:jc w:val="both"/>
      </w:pPr>
      <w:r w:rsidRPr="008E229C">
        <w:rPr>
          <w:b/>
          <w:bCs/>
        </w:rPr>
        <w:t>Three Ways of Right Conduct:</w:t>
      </w:r>
      <w:r w:rsidRPr="008E229C">
        <w:t> Right speech, right action, and right livelihood become consistent.</w:t>
      </w:r>
    </w:p>
    <w:p w14:paraId="5EACC862" w14:textId="77777777" w:rsidR="008E229C" w:rsidRPr="008E229C" w:rsidRDefault="008E229C" w:rsidP="00677AF8">
      <w:pPr>
        <w:numPr>
          <w:ilvl w:val="0"/>
          <w:numId w:val="4"/>
        </w:numPr>
        <w:jc w:val="both"/>
      </w:pPr>
      <w:r w:rsidRPr="008E229C">
        <w:rPr>
          <w:b/>
          <w:bCs/>
        </w:rPr>
        <w:t>Four Foundations of Mindfulness (</w:t>
      </w:r>
      <w:proofErr w:type="spellStart"/>
      <w:r w:rsidRPr="008E229C">
        <w:rPr>
          <w:b/>
          <w:bCs/>
        </w:rPr>
        <w:t>Satipa</w:t>
      </w:r>
      <w:r w:rsidRPr="008E229C">
        <w:rPr>
          <w:rFonts w:ascii="Cambria" w:hAnsi="Cambria" w:cs="Cambria"/>
          <w:b/>
          <w:bCs/>
        </w:rPr>
        <w:t>ṭṭ</w:t>
      </w:r>
      <w:r w:rsidRPr="008E229C">
        <w:rPr>
          <w:b/>
          <w:bCs/>
        </w:rPr>
        <w:t>hāna</w:t>
      </w:r>
      <w:proofErr w:type="spellEnd"/>
      <w:r w:rsidRPr="008E229C">
        <w:rPr>
          <w:b/>
          <w:bCs/>
        </w:rPr>
        <w:t>):</w:t>
      </w:r>
      <w:r w:rsidRPr="008E229C">
        <w:t> Cultivated with ease after the previous steps.</w:t>
      </w:r>
    </w:p>
    <w:p w14:paraId="25902FB8" w14:textId="77777777" w:rsidR="008E229C" w:rsidRPr="008E229C" w:rsidRDefault="008E229C" w:rsidP="00677AF8">
      <w:pPr>
        <w:numPr>
          <w:ilvl w:val="0"/>
          <w:numId w:val="4"/>
        </w:numPr>
        <w:jc w:val="both"/>
      </w:pPr>
      <w:r w:rsidRPr="008E229C">
        <w:rPr>
          <w:b/>
          <w:bCs/>
        </w:rPr>
        <w:t>Seven Factors of Enlightenment (</w:t>
      </w:r>
      <w:proofErr w:type="spellStart"/>
      <w:r w:rsidRPr="008E229C">
        <w:rPr>
          <w:b/>
          <w:bCs/>
        </w:rPr>
        <w:t>Bojjha</w:t>
      </w:r>
      <w:r w:rsidRPr="008E229C">
        <w:rPr>
          <w:rFonts w:ascii="Cambria" w:hAnsi="Cambria" w:cs="Cambria"/>
          <w:b/>
          <w:bCs/>
        </w:rPr>
        <w:t>ṅ</w:t>
      </w:r>
      <w:r w:rsidRPr="008E229C">
        <w:rPr>
          <w:b/>
          <w:bCs/>
        </w:rPr>
        <w:t>ga</w:t>
      </w:r>
      <w:proofErr w:type="spellEnd"/>
      <w:r w:rsidRPr="008E229C">
        <w:rPr>
          <w:b/>
          <w:bCs/>
        </w:rPr>
        <w:t>):</w:t>
      </w:r>
      <w:r w:rsidRPr="008E229C">
        <w:t> Arise spontaneously when practicing correctly.</w:t>
      </w:r>
    </w:p>
    <w:p w14:paraId="278370B3" w14:textId="77777777" w:rsidR="008E229C" w:rsidRPr="008E229C" w:rsidRDefault="008E229C" w:rsidP="00677AF8">
      <w:pPr>
        <w:numPr>
          <w:ilvl w:val="0"/>
          <w:numId w:val="4"/>
        </w:numPr>
        <w:jc w:val="both"/>
      </w:pPr>
      <w:r w:rsidRPr="008E229C">
        <w:rPr>
          <w:b/>
          <w:bCs/>
        </w:rPr>
        <w:t>Enlightenment in the Here and Now:</w:t>
      </w:r>
      <w:r w:rsidRPr="008E229C">
        <w:t> The final goal.</w:t>
      </w:r>
    </w:p>
    <w:p w14:paraId="7887481C" w14:textId="77777777" w:rsidR="008E229C" w:rsidRPr="008E229C" w:rsidRDefault="008E229C" w:rsidP="00677AF8">
      <w:pPr>
        <w:jc w:val="both"/>
        <w:rPr>
          <w:b/>
          <w:bCs/>
        </w:rPr>
      </w:pPr>
      <w:r w:rsidRPr="008E229C">
        <w:rPr>
          <w:b/>
          <w:bCs/>
        </w:rPr>
        <w:t>5. Key Practices and Insights</w:t>
      </w:r>
    </w:p>
    <w:p w14:paraId="78E64624" w14:textId="77777777" w:rsidR="008E229C" w:rsidRPr="008E229C" w:rsidRDefault="008E229C" w:rsidP="00677AF8">
      <w:pPr>
        <w:numPr>
          <w:ilvl w:val="0"/>
          <w:numId w:val="5"/>
        </w:numPr>
        <w:jc w:val="both"/>
      </w:pPr>
      <w:r w:rsidRPr="008E229C">
        <w:rPr>
          <w:b/>
          <w:bCs/>
        </w:rPr>
        <w:t>The 5 Daily Contemplations:</w:t>
      </w:r>
      <w:r w:rsidRPr="008E229C">
        <w:t xml:space="preserve"> Reflecting daily on aging, sickness, death, separation from loved ones, and the ownership of one's </w:t>
      </w:r>
      <w:proofErr w:type="spellStart"/>
      <w:r w:rsidRPr="008E229C">
        <w:t>kamma</w:t>
      </w:r>
      <w:proofErr w:type="spellEnd"/>
      <w:r w:rsidRPr="008E229C">
        <w:t>. These help prepare the mind to accept reality without suffering.</w:t>
      </w:r>
    </w:p>
    <w:p w14:paraId="351DC98A" w14:textId="77777777" w:rsidR="008E229C" w:rsidRPr="008E229C" w:rsidRDefault="008E229C" w:rsidP="00677AF8">
      <w:pPr>
        <w:numPr>
          <w:ilvl w:val="0"/>
          <w:numId w:val="5"/>
        </w:numPr>
        <w:jc w:val="both"/>
      </w:pPr>
      <w:r w:rsidRPr="008E229C">
        <w:rPr>
          <w:b/>
          <w:bCs/>
        </w:rPr>
        <w:t>Three Right Views (</w:t>
      </w:r>
      <w:proofErr w:type="spellStart"/>
      <w:r w:rsidRPr="008E229C">
        <w:rPr>
          <w:b/>
          <w:bCs/>
        </w:rPr>
        <w:t>Niyamas</w:t>
      </w:r>
      <w:proofErr w:type="spellEnd"/>
      <w:r w:rsidRPr="008E229C">
        <w:rPr>
          <w:b/>
          <w:bCs/>
        </w:rPr>
        <w:t>):</w:t>
      </w:r>
    </w:p>
    <w:p w14:paraId="52C993B7" w14:textId="77777777" w:rsidR="008E229C" w:rsidRPr="008E229C" w:rsidRDefault="008E229C" w:rsidP="00677AF8">
      <w:pPr>
        <w:numPr>
          <w:ilvl w:val="1"/>
          <w:numId w:val="5"/>
        </w:numPr>
        <w:jc w:val="both"/>
      </w:pPr>
      <w:r w:rsidRPr="008E229C">
        <w:rPr>
          <w:b/>
          <w:bCs/>
        </w:rPr>
        <w:t xml:space="preserve">Kamma </w:t>
      </w:r>
      <w:proofErr w:type="spellStart"/>
      <w:r w:rsidRPr="008E229C">
        <w:rPr>
          <w:b/>
          <w:bCs/>
        </w:rPr>
        <w:t>Niyāma</w:t>
      </w:r>
      <w:proofErr w:type="spellEnd"/>
      <w:r w:rsidRPr="008E229C">
        <w:rPr>
          <w:b/>
          <w:bCs/>
        </w:rPr>
        <w:t>:</w:t>
      </w:r>
      <w:r w:rsidRPr="008E229C">
        <w:t> The law of moral causation.</w:t>
      </w:r>
    </w:p>
    <w:p w14:paraId="1A34B27E" w14:textId="77777777" w:rsidR="008E229C" w:rsidRPr="008E229C" w:rsidRDefault="008E229C" w:rsidP="00677AF8">
      <w:pPr>
        <w:numPr>
          <w:ilvl w:val="1"/>
          <w:numId w:val="5"/>
        </w:numPr>
        <w:jc w:val="both"/>
      </w:pPr>
      <w:r w:rsidRPr="008E229C">
        <w:rPr>
          <w:b/>
          <w:bCs/>
        </w:rPr>
        <w:t xml:space="preserve">Citta </w:t>
      </w:r>
      <w:proofErr w:type="spellStart"/>
      <w:r w:rsidRPr="008E229C">
        <w:rPr>
          <w:b/>
          <w:bCs/>
        </w:rPr>
        <w:t>Niyāma</w:t>
      </w:r>
      <w:proofErr w:type="spellEnd"/>
      <w:r w:rsidRPr="008E229C">
        <w:rPr>
          <w:b/>
          <w:bCs/>
        </w:rPr>
        <w:t>:</w:t>
      </w:r>
      <w:r w:rsidRPr="008E229C">
        <w:t> The nature's order of mind (how the mind functions, e.g., Dependent Origination).</w:t>
      </w:r>
    </w:p>
    <w:p w14:paraId="72B04B89" w14:textId="77777777" w:rsidR="008E229C" w:rsidRPr="008E229C" w:rsidRDefault="008E229C" w:rsidP="00677AF8">
      <w:pPr>
        <w:numPr>
          <w:ilvl w:val="1"/>
          <w:numId w:val="5"/>
        </w:numPr>
        <w:jc w:val="both"/>
      </w:pPr>
      <w:r w:rsidRPr="008E229C">
        <w:rPr>
          <w:b/>
          <w:bCs/>
        </w:rPr>
        <w:t xml:space="preserve">Dhamma </w:t>
      </w:r>
      <w:proofErr w:type="spellStart"/>
      <w:r w:rsidRPr="008E229C">
        <w:rPr>
          <w:b/>
          <w:bCs/>
        </w:rPr>
        <w:t>Niyāma</w:t>
      </w:r>
      <w:proofErr w:type="spellEnd"/>
      <w:r w:rsidRPr="008E229C">
        <w:rPr>
          <w:b/>
          <w:bCs/>
        </w:rPr>
        <w:t>:</w:t>
      </w:r>
      <w:r w:rsidRPr="008E229C">
        <w:t> The universal truth of Dhamma (e.g., the three characteristics).</w:t>
      </w:r>
    </w:p>
    <w:p w14:paraId="704EB6B6" w14:textId="77777777" w:rsidR="008E229C" w:rsidRPr="008E229C" w:rsidRDefault="008E229C" w:rsidP="00677AF8">
      <w:pPr>
        <w:numPr>
          <w:ilvl w:val="0"/>
          <w:numId w:val="5"/>
        </w:numPr>
        <w:jc w:val="both"/>
      </w:pPr>
      <w:r w:rsidRPr="008E229C">
        <w:rPr>
          <w:b/>
          <w:bCs/>
        </w:rPr>
        <w:t>Overcoming Mental Hindrances:</w:t>
      </w:r>
      <w:r w:rsidRPr="008E229C">
        <w:t> The talk emphasizes the "meditative way" (the third of five ways) to handle hindrances: simply silence the mind and maintain awareness. Like muddy water settling, the hindrances, being conditionally arisen and non-intrinsic, will cease on their own when not fed by further mental stirring.</w:t>
      </w:r>
    </w:p>
    <w:p w14:paraId="16C44C58" w14:textId="77777777" w:rsidR="008E229C" w:rsidRPr="008E229C" w:rsidRDefault="008E229C" w:rsidP="00677AF8">
      <w:pPr>
        <w:jc w:val="both"/>
        <w:rPr>
          <w:b/>
          <w:bCs/>
        </w:rPr>
      </w:pPr>
      <w:r w:rsidRPr="008E229C">
        <w:rPr>
          <w:b/>
          <w:bCs/>
        </w:rPr>
        <w:t>6. The Goal: Collapse of the Mundane Mind and Nature Shining Forth</w:t>
      </w:r>
    </w:p>
    <w:p w14:paraId="03B198ED" w14:textId="77777777" w:rsidR="008E229C" w:rsidRPr="008E229C" w:rsidRDefault="008E229C" w:rsidP="00677AF8">
      <w:pPr>
        <w:numPr>
          <w:ilvl w:val="0"/>
          <w:numId w:val="6"/>
        </w:numPr>
        <w:jc w:val="both"/>
      </w:pPr>
      <w:r w:rsidRPr="008E229C">
        <w:t>When wisdom and mindfulness become extremely stable and refined, the "mundane mind" (the gross, egoic, discriminative mind) collapses.</w:t>
      </w:r>
    </w:p>
    <w:p w14:paraId="4F445E1D" w14:textId="77777777" w:rsidR="008E229C" w:rsidRPr="008E229C" w:rsidRDefault="008E229C" w:rsidP="00677AF8">
      <w:pPr>
        <w:numPr>
          <w:ilvl w:val="0"/>
          <w:numId w:val="6"/>
        </w:numPr>
        <w:jc w:val="both"/>
      </w:pPr>
      <w:r w:rsidRPr="008E229C">
        <w:t>This collapse is described as a layer of gross consciousness dropping off, allowing the </w:t>
      </w:r>
      <w:r w:rsidRPr="008E229C">
        <w:rPr>
          <w:b/>
          <w:bCs/>
        </w:rPr>
        <w:t>supramundane mind</w:t>
      </w:r>
      <w:r w:rsidRPr="008E229C">
        <w:t> or </w:t>
      </w:r>
      <w:r w:rsidRPr="008E229C">
        <w:rPr>
          <w:b/>
          <w:bCs/>
        </w:rPr>
        <w:t>true nature</w:t>
      </w:r>
      <w:r w:rsidRPr="008E229C">
        <w:t> to shine forth.</w:t>
      </w:r>
    </w:p>
    <w:p w14:paraId="0CDB6A36" w14:textId="77777777" w:rsidR="008E229C" w:rsidRPr="008E229C" w:rsidRDefault="008E229C" w:rsidP="00677AF8">
      <w:pPr>
        <w:numPr>
          <w:ilvl w:val="0"/>
          <w:numId w:val="6"/>
        </w:numPr>
        <w:jc w:val="both"/>
      </w:pPr>
      <w:r w:rsidRPr="008E229C">
        <w:t>This is the "mind that has no dwelling" (</w:t>
      </w:r>
      <w:r w:rsidRPr="008E229C">
        <w:t>無住</w:t>
      </w:r>
      <w:r w:rsidRPr="008E229C">
        <w:t>) as taught by the 6th Patriarch, Hui Neng. At this stage, mindfulness becomes automatic, and the three universal characteristics (</w:t>
      </w:r>
      <w:proofErr w:type="spellStart"/>
      <w:r w:rsidRPr="008E229C">
        <w:t>anicca</w:t>
      </w:r>
      <w:proofErr w:type="spellEnd"/>
      <w:r w:rsidRPr="008E229C">
        <w:t xml:space="preserve">, dukkha, </w:t>
      </w:r>
      <w:proofErr w:type="spellStart"/>
      <w:r w:rsidRPr="008E229C">
        <w:t>anattā</w:t>
      </w:r>
      <w:proofErr w:type="spellEnd"/>
      <w:r w:rsidRPr="008E229C">
        <w:t>) are seen clearly at all times.</w:t>
      </w:r>
    </w:p>
    <w:p w14:paraId="58864DC4" w14:textId="77777777" w:rsidR="008E229C" w:rsidRPr="008E229C" w:rsidRDefault="008E229C" w:rsidP="00677AF8">
      <w:pPr>
        <w:jc w:val="both"/>
        <w:rPr>
          <w:b/>
          <w:bCs/>
        </w:rPr>
      </w:pPr>
      <w:r w:rsidRPr="008E229C">
        <w:rPr>
          <w:b/>
          <w:bCs/>
        </w:rPr>
        <w:lastRenderedPageBreak/>
        <w:t>7. Practical Advice</w:t>
      </w:r>
    </w:p>
    <w:p w14:paraId="3362423A" w14:textId="77777777" w:rsidR="008E229C" w:rsidRPr="008E229C" w:rsidRDefault="008E229C" w:rsidP="00677AF8">
      <w:pPr>
        <w:numPr>
          <w:ilvl w:val="0"/>
          <w:numId w:val="7"/>
        </w:numPr>
        <w:jc w:val="both"/>
      </w:pPr>
      <w:r w:rsidRPr="008E229C">
        <w:rPr>
          <w:b/>
          <w:bCs/>
        </w:rPr>
        <w:t>Acting According to Wisdom vs. Memory:</w:t>
      </w:r>
      <w:r w:rsidRPr="008E229C">
        <w:t> Unenlightened beings act according to memories, views, and conditioning. With Dhamma understanding, one must learn to act according to wisdom and right view.</w:t>
      </w:r>
    </w:p>
    <w:p w14:paraId="5B9385BB" w14:textId="77777777" w:rsidR="008E229C" w:rsidRPr="008E229C" w:rsidRDefault="008E229C" w:rsidP="00677AF8">
      <w:pPr>
        <w:numPr>
          <w:ilvl w:val="0"/>
          <w:numId w:val="7"/>
        </w:numPr>
        <w:jc w:val="both"/>
      </w:pPr>
      <w:r w:rsidRPr="008E229C">
        <w:rPr>
          <w:b/>
          <w:bCs/>
        </w:rPr>
        <w:t>Heedfulness (</w:t>
      </w:r>
      <w:proofErr w:type="spellStart"/>
      <w:r w:rsidRPr="008E229C">
        <w:rPr>
          <w:b/>
          <w:bCs/>
        </w:rPr>
        <w:t>Appamāda</w:t>
      </w:r>
      <w:proofErr w:type="spellEnd"/>
      <w:r w:rsidRPr="008E229C">
        <w:rPr>
          <w:b/>
          <w:bCs/>
        </w:rPr>
        <w:t>):</w:t>
      </w:r>
      <w:r w:rsidRPr="008E229C">
        <w:t> Emphasized as the path to the deathless (Dhammapada 21). It combines constant meditativeness and mindfulness in daily life.</w:t>
      </w:r>
    </w:p>
    <w:p w14:paraId="457E4EE5" w14:textId="77777777" w:rsidR="008E229C" w:rsidRPr="008E229C" w:rsidRDefault="008E229C" w:rsidP="00677AF8">
      <w:pPr>
        <w:numPr>
          <w:ilvl w:val="0"/>
          <w:numId w:val="7"/>
        </w:numPr>
        <w:jc w:val="both"/>
      </w:pPr>
      <w:r w:rsidRPr="008E229C">
        <w:rPr>
          <w:b/>
          <w:bCs/>
        </w:rPr>
        <w:t>Sati-</w:t>
      </w:r>
      <w:proofErr w:type="spellStart"/>
      <w:r w:rsidRPr="008E229C">
        <w:rPr>
          <w:b/>
          <w:bCs/>
        </w:rPr>
        <w:t>Sampajañña</w:t>
      </w:r>
      <w:proofErr w:type="spellEnd"/>
      <w:r w:rsidRPr="008E229C">
        <w:rPr>
          <w:b/>
          <w:bCs/>
        </w:rPr>
        <w:t>:</w:t>
      </w:r>
      <w:r w:rsidRPr="008E229C">
        <w:t> Crucial for step 5; it is the foundation upon which sense restraint, right conduct, and deeper meditation are built.</w:t>
      </w:r>
    </w:p>
    <w:p w14:paraId="19A5799D" w14:textId="77777777" w:rsidR="008E229C" w:rsidRPr="008E229C" w:rsidRDefault="00000000" w:rsidP="00677AF8">
      <w:pPr>
        <w:jc w:val="both"/>
      </w:pPr>
      <w:r>
        <w:pict w14:anchorId="410BD2FF">
          <v:rect id="_x0000_i1026" style="width:0;height:.75pt" o:hralign="center" o:hrstd="t" o:hr="t" fillcolor="#a0a0a0" stroked="f"/>
        </w:pict>
      </w:r>
    </w:p>
    <w:p w14:paraId="7C374E61" w14:textId="77777777" w:rsidR="008E229C" w:rsidRPr="008E229C" w:rsidRDefault="008E229C" w:rsidP="00677AF8">
      <w:pPr>
        <w:jc w:val="both"/>
      </w:pPr>
      <w:r w:rsidRPr="008E229C">
        <w:t xml:space="preserve">In summary, the document presents a detailed and practical map of the mind, contrasting the conditioned, reactive nature of ordinary consciousness with the unconditioned, liberating quality of true awareness. It provides a clear path (the 10 steps of the </w:t>
      </w:r>
      <w:proofErr w:type="spellStart"/>
      <w:r w:rsidRPr="008E229C">
        <w:t>Avijjā</w:t>
      </w:r>
      <w:proofErr w:type="spellEnd"/>
      <w:r w:rsidRPr="008E229C">
        <w:t xml:space="preserve"> Sutta) for cultivation, bridging theoretical understanding with direct meditative experience.</w:t>
      </w:r>
    </w:p>
    <w:p w14:paraId="0B6E4917" w14:textId="77777777" w:rsidR="00E65070" w:rsidRDefault="00E65070" w:rsidP="00677AF8">
      <w:pPr>
        <w:jc w:val="both"/>
      </w:pPr>
    </w:p>
    <w:sectPr w:rsidR="00E65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B67"/>
    <w:multiLevelType w:val="multilevel"/>
    <w:tmpl w:val="2B1E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33643"/>
    <w:multiLevelType w:val="multilevel"/>
    <w:tmpl w:val="DA8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F34C0"/>
    <w:multiLevelType w:val="multilevel"/>
    <w:tmpl w:val="C21E9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65394"/>
    <w:multiLevelType w:val="multilevel"/>
    <w:tmpl w:val="564C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37981"/>
    <w:multiLevelType w:val="multilevel"/>
    <w:tmpl w:val="33E2D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C0AF3"/>
    <w:multiLevelType w:val="multilevel"/>
    <w:tmpl w:val="7DE0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763F05"/>
    <w:multiLevelType w:val="multilevel"/>
    <w:tmpl w:val="DD7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51962">
    <w:abstractNumId w:val="2"/>
  </w:num>
  <w:num w:numId="2" w16cid:durableId="1999264651">
    <w:abstractNumId w:val="3"/>
  </w:num>
  <w:num w:numId="3" w16cid:durableId="1186555002">
    <w:abstractNumId w:val="1"/>
  </w:num>
  <w:num w:numId="4" w16cid:durableId="810949535">
    <w:abstractNumId w:val="5"/>
  </w:num>
  <w:num w:numId="5" w16cid:durableId="1276328592">
    <w:abstractNumId w:val="4"/>
  </w:num>
  <w:num w:numId="6" w16cid:durableId="1676348145">
    <w:abstractNumId w:val="6"/>
  </w:num>
  <w:num w:numId="7" w16cid:durableId="39455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9C"/>
    <w:rsid w:val="001314B0"/>
    <w:rsid w:val="00470A40"/>
    <w:rsid w:val="00677AF8"/>
    <w:rsid w:val="008E229C"/>
    <w:rsid w:val="00B82093"/>
    <w:rsid w:val="00B96773"/>
    <w:rsid w:val="00E6507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2248"/>
  <w15:chartTrackingRefBased/>
  <w15:docId w15:val="{1F329F5D-6BCF-46D0-8B51-A701C1A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29C"/>
    <w:rPr>
      <w:rFonts w:eastAsiaTheme="majorEastAsia" w:cstheme="majorBidi"/>
      <w:color w:val="272727" w:themeColor="text1" w:themeTint="D8"/>
    </w:rPr>
  </w:style>
  <w:style w:type="paragraph" w:styleId="Title">
    <w:name w:val="Title"/>
    <w:basedOn w:val="Normal"/>
    <w:next w:val="Normal"/>
    <w:link w:val="TitleChar"/>
    <w:uiPriority w:val="10"/>
    <w:qFormat/>
    <w:rsid w:val="008E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29C"/>
    <w:pPr>
      <w:spacing w:before="160"/>
      <w:jc w:val="center"/>
    </w:pPr>
    <w:rPr>
      <w:i/>
      <w:iCs/>
      <w:color w:val="404040" w:themeColor="text1" w:themeTint="BF"/>
    </w:rPr>
  </w:style>
  <w:style w:type="character" w:customStyle="1" w:styleId="QuoteChar">
    <w:name w:val="Quote Char"/>
    <w:basedOn w:val="DefaultParagraphFont"/>
    <w:link w:val="Quote"/>
    <w:uiPriority w:val="29"/>
    <w:rsid w:val="008E229C"/>
    <w:rPr>
      <w:i/>
      <w:iCs/>
      <w:color w:val="404040" w:themeColor="text1" w:themeTint="BF"/>
    </w:rPr>
  </w:style>
  <w:style w:type="paragraph" w:styleId="ListParagraph">
    <w:name w:val="List Paragraph"/>
    <w:basedOn w:val="Normal"/>
    <w:uiPriority w:val="34"/>
    <w:qFormat/>
    <w:rsid w:val="008E229C"/>
    <w:pPr>
      <w:ind w:left="720"/>
      <w:contextualSpacing/>
    </w:pPr>
  </w:style>
  <w:style w:type="character" w:styleId="IntenseEmphasis">
    <w:name w:val="Intense Emphasis"/>
    <w:basedOn w:val="DefaultParagraphFont"/>
    <w:uiPriority w:val="21"/>
    <w:qFormat/>
    <w:rsid w:val="008E229C"/>
    <w:rPr>
      <w:i/>
      <w:iCs/>
      <w:color w:val="0F4761" w:themeColor="accent1" w:themeShade="BF"/>
    </w:rPr>
  </w:style>
  <w:style w:type="paragraph" w:styleId="IntenseQuote">
    <w:name w:val="Intense Quote"/>
    <w:basedOn w:val="Normal"/>
    <w:next w:val="Normal"/>
    <w:link w:val="IntenseQuoteChar"/>
    <w:uiPriority w:val="30"/>
    <w:qFormat/>
    <w:rsid w:val="008E2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29C"/>
    <w:rPr>
      <w:i/>
      <w:iCs/>
      <w:color w:val="0F4761" w:themeColor="accent1" w:themeShade="BF"/>
    </w:rPr>
  </w:style>
  <w:style w:type="character" w:styleId="IntenseReference">
    <w:name w:val="Intense Reference"/>
    <w:basedOn w:val="DefaultParagraphFont"/>
    <w:uiPriority w:val="32"/>
    <w:qFormat/>
    <w:rsid w:val="008E2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how teh</dc:creator>
  <cp:keywords/>
  <dc:description/>
  <cp:lastModifiedBy>chin how teh</cp:lastModifiedBy>
  <cp:revision>3</cp:revision>
  <dcterms:created xsi:type="dcterms:W3CDTF">2026-03-20T22:50:00Z</dcterms:created>
  <dcterms:modified xsi:type="dcterms:W3CDTF">2026-03-20T23:29:00Z</dcterms:modified>
</cp:coreProperties>
</file>